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"https://cloud.mail.ru/public/bdUb/3KEtrpibF"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https://cloud.mail.ru/public/bdUb/3KEtrpibF</w:t>
      </w:r>
      <w:r>
        <w:rPr>
          <w:color w:val="0000EE"/>
          <w:u w:color="000000" w:val="single"/>
        </w:rPr>
        <w:fldChar w:fldCharType="end"/>
      </w:r>
    </w:p>
    <w:p w14:paraId="0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2024-03-13T01:23:29Z</dcterms:modified>
</cp:coreProperties>
</file>